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050801.xml.htm"/>
      <w:bookmarkStart w:id="1" w:name="ksform408262026_05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PRIOR CORNELIUS B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ATN INTERNATIONAL,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CUMMINGS CENTER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BEVERLY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01915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ATN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8"/>
        <w:gridCol w:w="900"/>
        <w:gridCol w:w="772"/>
        <w:gridCol w:w="598"/>
        <w:gridCol w:w="339"/>
        <w:gridCol w:w="905"/>
        <w:gridCol w:w="429"/>
        <w:gridCol w:w="923"/>
        <w:gridCol w:w="1245"/>
        <w:gridCol w:w="965"/>
        <w:gridCol w:w="10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31.3389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37,165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VI E-Cell Tropical Telecom Ltd</w:t>
            </w:r>
          </w:p>
        </w:tc>
      </w:tr>
      <w:tr>
        <w:trPr/>
        <w:tc>
          <w:tcPr>
            <w:tcW w:w="21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3,982,303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By: Wife</w:t>
            </w:r>
          </w:p>
        </w:tc>
      </w:tr>
      <w:tr>
        <w:trPr/>
        <w:tc>
          <w:tcPr>
            <w:tcW w:w="21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8,227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Tropical Aircraft Co.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Andy Fienberg 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22147" TargetMode="External"/><Relationship Id="rId5" Type="http://schemas.openxmlformats.org/officeDocument/2006/relationships/hyperlink" Target="http://www.sec.gov/cgi-bin/browse-edgar?action=getcompany&amp;CIK=00008795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3189</Characters>
  <CharactersWithSpaces>3700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