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0001366518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 xml:space="preserve">ATN International Inc </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001-12593</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500 Cummings Center, Suite 2450</w:t>
              <w:br/>
              <w:t>Beverly</w:t>
              <w:br/>
              <w:t xml:space="preserve">MASSACHUSETTS </w:t>
              <w:br/>
              <w:t>01915</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9786191300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Prior Family Foundation DTD 6/9/06</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Stakeholder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 xml:space="preserve">Common shares </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5000</w:t>
            </w:r>
          </w:p>
        </w:tc>
        <w:tc>
          <w:tcPr>
            <w:tcW w:w="1355" w:type="dxa"/>
            <w:tcBorders/>
            <w:vAlign w:val="center"/>
          </w:tcPr>
          <w:p>
            <w:pPr>
              <w:pStyle w:val="TableContents"/>
              <w:bidi w:val="0"/>
              <w:spacing w:before="0" w:after="283"/>
              <w:jc w:val="left"/>
              <w:rPr/>
            </w:pPr>
            <w:r>
              <w:rPr/>
              <w:t>155000</w:t>
            </w:r>
          </w:p>
        </w:tc>
        <w:tc>
          <w:tcPr>
            <w:tcW w:w="1534" w:type="dxa"/>
            <w:tcBorders/>
            <w:vAlign w:val="center"/>
          </w:tcPr>
          <w:p>
            <w:pPr>
              <w:pStyle w:val="TableContents"/>
              <w:bidi w:val="0"/>
              <w:spacing w:before="0" w:after="283"/>
              <w:jc w:val="left"/>
              <w:rPr/>
            </w:pPr>
            <w:r>
              <w:rPr/>
              <w:t>15400000</w:t>
            </w:r>
          </w:p>
        </w:tc>
        <w:tc>
          <w:tcPr>
            <w:tcW w:w="1556" w:type="dxa"/>
            <w:tcBorders/>
            <w:vAlign w:val="center"/>
          </w:tcPr>
          <w:p>
            <w:pPr>
              <w:pStyle w:val="TableContents"/>
              <w:bidi w:val="0"/>
              <w:spacing w:before="0" w:after="283"/>
              <w:jc w:val="left"/>
              <w:rPr/>
            </w:pPr>
            <w:r>
              <w:rPr/>
              <w:t>08/20/2026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486"/>
        <w:gridCol w:w="1201"/>
        <w:gridCol w:w="528"/>
        <w:gridCol w:w="1128"/>
        <w:gridCol w:w="1191"/>
        <w:gridCol w:w="1070"/>
        <w:gridCol w:w="1330"/>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33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 xml:space="preserve">Common shares </w:t>
            </w:r>
          </w:p>
        </w:tc>
        <w:tc>
          <w:tcPr>
            <w:tcW w:w="1128" w:type="dxa"/>
            <w:tcBorders/>
            <w:vAlign w:val="center"/>
          </w:tcPr>
          <w:p>
            <w:pPr>
              <w:pStyle w:val="TableContents"/>
              <w:bidi w:val="0"/>
              <w:spacing w:before="0" w:after="283"/>
              <w:jc w:val="left"/>
              <w:rPr/>
            </w:pPr>
            <w:r>
              <w:rPr/>
              <w:t>11/30/1986</w:t>
            </w:r>
          </w:p>
        </w:tc>
        <w:tc>
          <w:tcPr>
            <w:tcW w:w="1486" w:type="dxa"/>
            <w:tcBorders/>
            <w:vAlign w:val="center"/>
          </w:tcPr>
          <w:p>
            <w:pPr>
              <w:pStyle w:val="TableContents"/>
              <w:bidi w:val="0"/>
              <w:spacing w:before="0" w:after="283"/>
              <w:jc w:val="left"/>
              <w:rPr/>
            </w:pPr>
            <w:r>
              <w:rPr/>
              <w:t xml:space="preserve">Gift of initial equity investment </w:t>
            </w:r>
          </w:p>
        </w:tc>
        <w:tc>
          <w:tcPr>
            <w:tcW w:w="1201" w:type="dxa"/>
            <w:tcBorders/>
            <w:vAlign w:val="center"/>
          </w:tcPr>
          <w:p>
            <w:pPr>
              <w:pStyle w:val="TableContents"/>
              <w:bidi w:val="0"/>
              <w:spacing w:before="0" w:after="283"/>
              <w:jc w:val="left"/>
              <w:rPr/>
            </w:pPr>
            <w:r>
              <w:rPr/>
              <w:t xml:space="preserve">Cornelius B Prior Jr </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363424</w:t>
            </w:r>
          </w:p>
        </w:tc>
        <w:tc>
          <w:tcPr>
            <w:tcW w:w="1070" w:type="dxa"/>
            <w:tcBorders/>
            <w:vAlign w:val="center"/>
          </w:tcPr>
          <w:p>
            <w:pPr>
              <w:pStyle w:val="TableContents"/>
              <w:bidi w:val="0"/>
              <w:spacing w:before="0" w:after="283"/>
              <w:jc w:val="left"/>
              <w:rPr/>
            </w:pPr>
            <w:r>
              <w:rPr/>
              <w:t>11/30/1986</w:t>
            </w:r>
          </w:p>
        </w:tc>
        <w:tc>
          <w:tcPr>
            <w:tcW w:w="1330" w:type="dxa"/>
            <w:tcBorders/>
            <w:vAlign w:val="center"/>
          </w:tcPr>
          <w:p>
            <w:pPr>
              <w:pStyle w:val="TableContents"/>
              <w:bidi w:val="0"/>
              <w:spacing w:before="0" w:after="283"/>
              <w:jc w:val="left"/>
              <w:rPr/>
            </w:pPr>
            <w:r>
              <w:rPr/>
              <w:t xml:space="preserve">Gift of initial equity investment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3"/>
        <w:gridCol w:w="2958"/>
        <w:gridCol w:w="948"/>
        <w:gridCol w:w="1566"/>
        <w:gridCol w:w="1690"/>
      </w:tblGrid>
      <w:tr>
        <w:trPr/>
        <w:tc>
          <w:tcPr>
            <w:tcW w:w="304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05/20/2026</w:t>
            </w:r>
          </w:p>
        </w:tc>
        <w:tc>
          <w:tcPr>
            <w:tcW w:w="1566" w:type="dxa"/>
            <w:tcBorders/>
            <w:vAlign w:val="center"/>
          </w:tcPr>
          <w:p>
            <w:pPr>
              <w:pStyle w:val="TableContents"/>
              <w:bidi w:val="0"/>
              <w:spacing w:before="0" w:after="283"/>
              <w:jc w:val="left"/>
              <w:rPr/>
            </w:pPr>
            <w:r>
              <w:rPr/>
              <w:t>3500</w:t>
            </w:r>
          </w:p>
        </w:tc>
        <w:tc>
          <w:tcPr>
            <w:tcW w:w="1690" w:type="dxa"/>
            <w:tcBorders/>
            <w:vAlign w:val="center"/>
          </w:tcPr>
          <w:p>
            <w:pPr>
              <w:pStyle w:val="TableContents"/>
              <w:bidi w:val="0"/>
              <w:spacing w:before="0" w:after="283"/>
              <w:jc w:val="left"/>
              <w:rPr/>
            </w:pPr>
            <w:r>
              <w:rPr/>
              <w:t>94570</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05/21/2026</w:t>
            </w:r>
          </w:p>
        </w:tc>
        <w:tc>
          <w:tcPr>
            <w:tcW w:w="1566"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54500</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05/26/2026</w:t>
            </w:r>
          </w:p>
        </w:tc>
        <w:tc>
          <w:tcPr>
            <w:tcW w:w="1566" w:type="dxa"/>
            <w:tcBorders/>
            <w:vAlign w:val="center"/>
          </w:tcPr>
          <w:p>
            <w:pPr>
              <w:pStyle w:val="TableContents"/>
              <w:bidi w:val="0"/>
              <w:spacing w:before="0" w:after="283"/>
              <w:jc w:val="left"/>
              <w:rPr/>
            </w:pPr>
            <w:r>
              <w:rPr/>
              <w:t>2854</w:t>
            </w:r>
          </w:p>
        </w:tc>
        <w:tc>
          <w:tcPr>
            <w:tcW w:w="1690" w:type="dxa"/>
            <w:tcBorders/>
            <w:vAlign w:val="center"/>
          </w:tcPr>
          <w:p>
            <w:pPr>
              <w:pStyle w:val="TableContents"/>
              <w:bidi w:val="0"/>
              <w:spacing w:before="0" w:after="283"/>
              <w:jc w:val="left"/>
              <w:rPr/>
            </w:pPr>
            <w:r>
              <w:rPr/>
              <w:t>79798</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05/27/2026</w:t>
            </w:r>
          </w:p>
        </w:tc>
        <w:tc>
          <w:tcPr>
            <w:tcW w:w="1566" w:type="dxa"/>
            <w:tcBorders/>
            <w:vAlign w:val="center"/>
          </w:tcPr>
          <w:p>
            <w:pPr>
              <w:pStyle w:val="TableContents"/>
              <w:bidi w:val="0"/>
              <w:spacing w:before="0" w:after="283"/>
              <w:jc w:val="left"/>
              <w:rPr/>
            </w:pPr>
            <w:r>
              <w:rPr/>
              <w:t>17500</w:t>
            </w:r>
          </w:p>
        </w:tc>
        <w:tc>
          <w:tcPr>
            <w:tcW w:w="1690" w:type="dxa"/>
            <w:tcBorders/>
            <w:vAlign w:val="center"/>
          </w:tcPr>
          <w:p>
            <w:pPr>
              <w:pStyle w:val="TableContents"/>
              <w:bidi w:val="0"/>
              <w:spacing w:before="0" w:after="283"/>
              <w:jc w:val="left"/>
              <w:rPr/>
            </w:pPr>
            <w:r>
              <w:rPr/>
              <w:t>492975</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05/28/2026</w:t>
            </w:r>
          </w:p>
        </w:tc>
        <w:tc>
          <w:tcPr>
            <w:tcW w:w="1566" w:type="dxa"/>
            <w:tcBorders/>
            <w:vAlign w:val="center"/>
          </w:tcPr>
          <w:p>
            <w:pPr>
              <w:pStyle w:val="TableContents"/>
              <w:bidi w:val="0"/>
              <w:spacing w:before="0" w:after="283"/>
              <w:jc w:val="left"/>
              <w:rPr/>
            </w:pPr>
            <w:r>
              <w:rPr/>
              <w:t>2500</w:t>
            </w:r>
          </w:p>
        </w:tc>
        <w:tc>
          <w:tcPr>
            <w:tcW w:w="1690" w:type="dxa"/>
            <w:tcBorders/>
            <w:vAlign w:val="center"/>
          </w:tcPr>
          <w:p>
            <w:pPr>
              <w:pStyle w:val="TableContents"/>
              <w:bidi w:val="0"/>
              <w:spacing w:before="0" w:after="283"/>
              <w:jc w:val="left"/>
              <w:rPr/>
            </w:pPr>
            <w:r>
              <w:rPr/>
              <w:t>70625</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06/01/2026</w:t>
            </w:r>
          </w:p>
        </w:tc>
        <w:tc>
          <w:tcPr>
            <w:tcW w:w="1566" w:type="dxa"/>
            <w:tcBorders/>
            <w:vAlign w:val="center"/>
          </w:tcPr>
          <w:p>
            <w:pPr>
              <w:pStyle w:val="TableContents"/>
              <w:bidi w:val="0"/>
              <w:spacing w:before="0" w:after="283"/>
              <w:jc w:val="left"/>
              <w:rPr/>
            </w:pPr>
            <w:r>
              <w:rPr/>
              <w:t>12610</w:t>
            </w:r>
          </w:p>
        </w:tc>
        <w:tc>
          <w:tcPr>
            <w:tcW w:w="1690" w:type="dxa"/>
            <w:tcBorders/>
            <w:vAlign w:val="center"/>
          </w:tcPr>
          <w:p>
            <w:pPr>
              <w:pStyle w:val="TableContents"/>
              <w:bidi w:val="0"/>
              <w:spacing w:before="0" w:after="283"/>
              <w:jc w:val="left"/>
              <w:rPr/>
            </w:pPr>
            <w:r>
              <w:rPr/>
              <w:t>356737</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06/02/2026</w:t>
            </w:r>
          </w:p>
        </w:tc>
        <w:tc>
          <w:tcPr>
            <w:tcW w:w="1566" w:type="dxa"/>
            <w:tcBorders/>
            <w:vAlign w:val="center"/>
          </w:tcPr>
          <w:p>
            <w:pPr>
              <w:pStyle w:val="TableContents"/>
              <w:bidi w:val="0"/>
              <w:spacing w:before="0" w:after="283"/>
              <w:jc w:val="left"/>
              <w:rPr/>
            </w:pPr>
            <w:r>
              <w:rPr/>
              <w:t>6000</w:t>
            </w:r>
          </w:p>
        </w:tc>
        <w:tc>
          <w:tcPr>
            <w:tcW w:w="1690" w:type="dxa"/>
            <w:tcBorders/>
            <w:vAlign w:val="center"/>
          </w:tcPr>
          <w:p>
            <w:pPr>
              <w:pStyle w:val="TableContents"/>
              <w:bidi w:val="0"/>
              <w:spacing w:before="0" w:after="283"/>
              <w:jc w:val="left"/>
              <w:rPr/>
            </w:pPr>
            <w:r>
              <w:rPr/>
              <w:t>169800</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06/11/2026</w:t>
            </w:r>
          </w:p>
        </w:tc>
        <w:tc>
          <w:tcPr>
            <w:tcW w:w="1566"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54600</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06/12/2026</w:t>
            </w:r>
          </w:p>
        </w:tc>
        <w:tc>
          <w:tcPr>
            <w:tcW w:w="1566" w:type="dxa"/>
            <w:tcBorders/>
            <w:vAlign w:val="center"/>
          </w:tcPr>
          <w:p>
            <w:pPr>
              <w:pStyle w:val="TableContents"/>
              <w:bidi w:val="0"/>
              <w:spacing w:before="0" w:after="283"/>
              <w:jc w:val="left"/>
              <w:rPr/>
            </w:pPr>
            <w:r>
              <w:rPr/>
              <w:t>19100</w:t>
            </w:r>
          </w:p>
        </w:tc>
        <w:tc>
          <w:tcPr>
            <w:tcW w:w="1690" w:type="dxa"/>
            <w:tcBorders/>
            <w:vAlign w:val="center"/>
          </w:tcPr>
          <w:p>
            <w:pPr>
              <w:pStyle w:val="TableContents"/>
              <w:bidi w:val="0"/>
              <w:spacing w:before="0" w:after="283"/>
              <w:jc w:val="left"/>
              <w:rPr/>
            </w:pPr>
            <w:r>
              <w:rPr/>
              <w:t>534036</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06/25/2026</w:t>
            </w:r>
          </w:p>
        </w:tc>
        <w:tc>
          <w:tcPr>
            <w:tcW w:w="1566" w:type="dxa"/>
            <w:tcBorders/>
            <w:vAlign w:val="center"/>
          </w:tcPr>
          <w:p>
            <w:pPr>
              <w:pStyle w:val="TableContents"/>
              <w:bidi w:val="0"/>
              <w:spacing w:before="0" w:after="283"/>
              <w:jc w:val="left"/>
              <w:rPr/>
            </w:pPr>
            <w:r>
              <w:rPr/>
              <w:t>1500</w:t>
            </w:r>
          </w:p>
        </w:tc>
        <w:tc>
          <w:tcPr>
            <w:tcW w:w="1690" w:type="dxa"/>
            <w:tcBorders/>
            <w:vAlign w:val="center"/>
          </w:tcPr>
          <w:p>
            <w:pPr>
              <w:pStyle w:val="TableContents"/>
              <w:bidi w:val="0"/>
              <w:spacing w:before="0" w:after="283"/>
              <w:jc w:val="left"/>
              <w:rPr/>
            </w:pPr>
            <w:r>
              <w:rPr/>
              <w:t>40626</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06/29/2026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138235</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08/06/2026</w:t>
            </w:r>
          </w:p>
        </w:tc>
        <w:tc>
          <w:tcPr>
            <w:tcW w:w="1566" w:type="dxa"/>
            <w:tcBorders/>
            <w:vAlign w:val="center"/>
          </w:tcPr>
          <w:p>
            <w:pPr>
              <w:pStyle w:val="TableContents"/>
              <w:bidi w:val="0"/>
              <w:spacing w:before="0" w:after="283"/>
              <w:jc w:val="left"/>
              <w:rPr/>
            </w:pPr>
            <w:r>
              <w:rPr/>
              <w:t>7000</w:t>
            </w:r>
          </w:p>
        </w:tc>
        <w:tc>
          <w:tcPr>
            <w:tcW w:w="1690" w:type="dxa"/>
            <w:tcBorders/>
            <w:vAlign w:val="center"/>
          </w:tcPr>
          <w:p>
            <w:pPr>
              <w:pStyle w:val="TableContents"/>
              <w:bidi w:val="0"/>
              <w:spacing w:before="0" w:after="283"/>
              <w:jc w:val="left"/>
              <w:rPr/>
            </w:pPr>
            <w:r>
              <w:rPr/>
              <w:t>208159</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08/07/2026</w:t>
            </w:r>
          </w:p>
        </w:tc>
        <w:tc>
          <w:tcPr>
            <w:tcW w:w="1566" w:type="dxa"/>
            <w:tcBorders/>
            <w:vAlign w:val="center"/>
          </w:tcPr>
          <w:p>
            <w:pPr>
              <w:pStyle w:val="TableContents"/>
              <w:bidi w:val="0"/>
              <w:spacing w:before="0" w:after="283"/>
              <w:jc w:val="left"/>
              <w:rPr/>
            </w:pPr>
            <w:r>
              <w:rPr/>
              <w:t>500</w:t>
            </w:r>
          </w:p>
        </w:tc>
        <w:tc>
          <w:tcPr>
            <w:tcW w:w="1690" w:type="dxa"/>
            <w:tcBorders/>
            <w:vAlign w:val="center"/>
          </w:tcPr>
          <w:p>
            <w:pPr>
              <w:pStyle w:val="TableContents"/>
              <w:bidi w:val="0"/>
              <w:spacing w:before="0" w:after="283"/>
              <w:jc w:val="left"/>
              <w:rPr/>
            </w:pPr>
            <w:r>
              <w:rPr/>
              <w:t>15585</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08/13/2026</w:t>
            </w:r>
          </w:p>
        </w:tc>
        <w:tc>
          <w:tcPr>
            <w:tcW w:w="1566" w:type="dxa"/>
            <w:tcBorders/>
            <w:vAlign w:val="center"/>
          </w:tcPr>
          <w:p>
            <w:pPr>
              <w:pStyle w:val="TableContents"/>
              <w:bidi w:val="0"/>
              <w:spacing w:before="0" w:after="283"/>
              <w:jc w:val="left"/>
              <w:rPr/>
            </w:pPr>
            <w:r>
              <w:rPr/>
              <w:t>2500</w:t>
            </w:r>
          </w:p>
        </w:tc>
        <w:tc>
          <w:tcPr>
            <w:tcW w:w="1690" w:type="dxa"/>
            <w:tcBorders/>
            <w:vAlign w:val="center"/>
          </w:tcPr>
          <w:p>
            <w:pPr>
              <w:pStyle w:val="TableContents"/>
              <w:bidi w:val="0"/>
              <w:spacing w:before="0" w:after="283"/>
              <w:jc w:val="left"/>
              <w:rPr/>
            </w:pPr>
            <w:r>
              <w:rPr/>
              <w:t>80125</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08/14/2026</w:t>
            </w:r>
          </w:p>
        </w:tc>
        <w:tc>
          <w:tcPr>
            <w:tcW w:w="1566" w:type="dxa"/>
            <w:tcBorders/>
            <w:vAlign w:val="center"/>
          </w:tcPr>
          <w:p>
            <w:pPr>
              <w:pStyle w:val="TableContents"/>
              <w:bidi w:val="0"/>
              <w:spacing w:before="0" w:after="283"/>
              <w:jc w:val="left"/>
              <w:rPr/>
            </w:pPr>
            <w:r>
              <w:rPr/>
              <w:t>26</w:t>
            </w:r>
          </w:p>
        </w:tc>
        <w:tc>
          <w:tcPr>
            <w:tcW w:w="1690" w:type="dxa"/>
            <w:tcBorders/>
            <w:vAlign w:val="center"/>
          </w:tcPr>
          <w:p>
            <w:pPr>
              <w:pStyle w:val="TableContents"/>
              <w:bidi w:val="0"/>
              <w:spacing w:before="0" w:after="283"/>
              <w:jc w:val="left"/>
              <w:rPr/>
            </w:pPr>
            <w:r>
              <w:rPr/>
              <w:t>834</w:t>
            </w:r>
          </w:p>
        </w:tc>
      </w:tr>
      <w:tr>
        <w:trPr/>
        <w:tc>
          <w:tcPr>
            <w:tcW w:w="3043" w:type="dxa"/>
            <w:tcBorders/>
            <w:vAlign w:val="center"/>
          </w:tcPr>
          <w:p>
            <w:pPr>
              <w:pStyle w:val="TableContents"/>
              <w:bidi w:val="0"/>
              <w:spacing w:before="0" w:after="283"/>
              <w:jc w:val="left"/>
              <w:rPr/>
            </w:pPr>
            <w:r>
              <w:rPr/>
              <w:t>Prior Family Foundation</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08/14/2026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156508</w:t>
            </w:r>
          </w:p>
        </w:tc>
      </w:tr>
      <w:tr>
        <w:trPr/>
        <w:tc>
          <w:tcPr>
            <w:tcW w:w="3043" w:type="dxa"/>
            <w:tcBorders/>
            <w:vAlign w:val="center"/>
          </w:tcPr>
          <w:p>
            <w:pPr>
              <w:pStyle w:val="TableContents"/>
              <w:bidi w:val="0"/>
              <w:spacing w:before="0" w:after="283"/>
              <w:jc w:val="left"/>
              <w:rPr/>
            </w:pPr>
            <w:r>
              <w:rPr/>
              <w:t xml:space="preserve">Prior Family Foundation </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08/17/2026</w:t>
            </w:r>
          </w:p>
        </w:tc>
        <w:tc>
          <w:tcPr>
            <w:tcW w:w="1566" w:type="dxa"/>
            <w:tcBorders/>
            <w:vAlign w:val="center"/>
          </w:tcPr>
          <w:p>
            <w:pPr>
              <w:pStyle w:val="TableContents"/>
              <w:bidi w:val="0"/>
              <w:spacing w:before="0" w:after="283"/>
              <w:jc w:val="left"/>
              <w:rPr/>
            </w:pPr>
            <w:r>
              <w:rPr/>
              <w:t>5000</w:t>
            </w:r>
          </w:p>
        </w:tc>
        <w:tc>
          <w:tcPr>
            <w:tcW w:w="1690" w:type="dxa"/>
            <w:tcBorders/>
            <w:vAlign w:val="center"/>
          </w:tcPr>
          <w:p>
            <w:pPr>
              <w:pStyle w:val="TableContents"/>
              <w:bidi w:val="0"/>
              <w:spacing w:before="0" w:after="283"/>
              <w:jc w:val="left"/>
              <w:rPr/>
            </w:pPr>
            <w:r>
              <w:rPr/>
              <w:t>157070</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08/17/2026</w:t>
            </w:r>
          </w:p>
        </w:tc>
        <w:tc>
          <w:tcPr>
            <w:tcW w:w="1566" w:type="dxa"/>
            <w:tcBorders/>
            <w:vAlign w:val="center"/>
          </w:tcPr>
          <w:p>
            <w:pPr>
              <w:pStyle w:val="TableContents"/>
              <w:bidi w:val="0"/>
              <w:spacing w:before="0" w:after="283"/>
              <w:jc w:val="left"/>
              <w:rPr/>
            </w:pPr>
            <w:r>
              <w:rPr/>
              <w:t>5745</w:t>
            </w:r>
          </w:p>
        </w:tc>
        <w:tc>
          <w:tcPr>
            <w:tcW w:w="1690" w:type="dxa"/>
            <w:tcBorders/>
            <w:vAlign w:val="center"/>
          </w:tcPr>
          <w:p>
            <w:pPr>
              <w:pStyle w:val="TableContents"/>
              <w:bidi w:val="0"/>
              <w:spacing w:before="0" w:after="283"/>
              <w:jc w:val="left"/>
              <w:rPr/>
            </w:pPr>
            <w:r>
              <w:rPr/>
              <w:t>182651</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08/18/2026</w:t>
            </w:r>
          </w:p>
        </w:tc>
        <w:tc>
          <w:tcPr>
            <w:tcW w:w="1566" w:type="dxa"/>
            <w:tcBorders/>
            <w:vAlign w:val="center"/>
          </w:tcPr>
          <w:p>
            <w:pPr>
              <w:pStyle w:val="TableContents"/>
              <w:bidi w:val="0"/>
              <w:spacing w:before="0" w:after="283"/>
              <w:jc w:val="left"/>
              <w:rPr/>
            </w:pPr>
            <w:r>
              <w:rPr/>
              <w:t>1000</w:t>
            </w:r>
          </w:p>
        </w:tc>
        <w:tc>
          <w:tcPr>
            <w:tcW w:w="1690" w:type="dxa"/>
            <w:tcBorders/>
            <w:vAlign w:val="center"/>
          </w:tcPr>
          <w:p>
            <w:pPr>
              <w:pStyle w:val="TableContents"/>
              <w:bidi w:val="0"/>
              <w:spacing w:before="0" w:after="283"/>
              <w:jc w:val="left"/>
              <w:rPr/>
            </w:pPr>
            <w:r>
              <w:rPr/>
              <w:t>31750</w:t>
            </w:r>
          </w:p>
        </w:tc>
      </w:tr>
      <w:tr>
        <w:trPr/>
        <w:tc>
          <w:tcPr>
            <w:tcW w:w="3043" w:type="dxa"/>
            <w:tcBorders/>
            <w:vAlign w:val="center"/>
          </w:tcPr>
          <w:p>
            <w:pPr>
              <w:pStyle w:val="TableContents"/>
              <w:bidi w:val="0"/>
              <w:spacing w:before="0" w:after="283"/>
              <w:jc w:val="left"/>
              <w:rPr/>
            </w:pPr>
            <w:r>
              <w:rPr/>
              <w:t>VI E-Cell Tropical Telecom Ltd</w:t>
              <w:br/>
              <w:t>PO Box 12030</w:t>
              <w:br/>
              <w:t>St Thomas   VI   00801</w:t>
            </w:r>
          </w:p>
        </w:tc>
        <w:tc>
          <w:tcPr>
            <w:tcW w:w="2958" w:type="dxa"/>
            <w:tcBorders/>
            <w:vAlign w:val="center"/>
          </w:tcPr>
          <w:p>
            <w:pPr>
              <w:pStyle w:val="TableContents"/>
              <w:bidi w:val="0"/>
              <w:spacing w:before="0" w:after="283"/>
              <w:jc w:val="left"/>
              <w:rPr/>
            </w:pPr>
            <w:r>
              <w:rPr/>
              <w:t xml:space="preserve">common shares </w:t>
            </w:r>
          </w:p>
        </w:tc>
        <w:tc>
          <w:tcPr>
            <w:tcW w:w="948" w:type="dxa"/>
            <w:tcBorders/>
            <w:vAlign w:val="center"/>
          </w:tcPr>
          <w:p>
            <w:pPr>
              <w:pStyle w:val="TableContents"/>
              <w:bidi w:val="0"/>
              <w:spacing w:before="0" w:after="283"/>
              <w:jc w:val="left"/>
              <w:rPr/>
            </w:pPr>
            <w:r>
              <w:rPr/>
              <w:t>08/19/2026</w:t>
            </w:r>
          </w:p>
        </w:tc>
        <w:tc>
          <w:tcPr>
            <w:tcW w:w="1566" w:type="dxa"/>
            <w:tcBorders/>
            <w:vAlign w:val="center"/>
          </w:tcPr>
          <w:p>
            <w:pPr>
              <w:pStyle w:val="TableContents"/>
              <w:bidi w:val="0"/>
              <w:spacing w:before="0" w:after="283"/>
              <w:jc w:val="left"/>
              <w:rPr/>
            </w:pPr>
            <w:r>
              <w:rPr/>
              <w:t>10000</w:t>
            </w:r>
          </w:p>
        </w:tc>
        <w:tc>
          <w:tcPr>
            <w:tcW w:w="1690" w:type="dxa"/>
            <w:tcBorders/>
            <w:vAlign w:val="center"/>
          </w:tcPr>
          <w:p>
            <w:pPr>
              <w:pStyle w:val="TableContents"/>
              <w:bidi w:val="0"/>
              <w:spacing w:before="0" w:after="283"/>
              <w:jc w:val="left"/>
              <w:rPr/>
            </w:pPr>
            <w:r>
              <w:rPr/>
              <w:t>318692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96"/>
        <w:gridCol w:w="8709"/>
      </w:tblGrid>
      <w:tr>
        <w:trPr/>
        <w:tc>
          <w:tcPr>
            <w:tcW w:w="1496" w:type="dxa"/>
            <w:tcBorders/>
            <w:vAlign w:val="center"/>
          </w:tcPr>
          <w:p>
            <w:pPr>
              <w:pStyle w:val="TableContents"/>
              <w:bidi w:val="0"/>
              <w:spacing w:before="0" w:after="283"/>
              <w:jc w:val="left"/>
              <w:rPr/>
            </w:pPr>
            <w:r>
              <w:rPr/>
              <w:t>Remarks</w:t>
            </w:r>
          </w:p>
        </w:tc>
        <w:tc>
          <w:tcPr>
            <w:tcW w:w="8709" w:type="dxa"/>
            <w:tcBorders/>
            <w:vAlign w:val="center"/>
          </w:tcPr>
          <w:p>
            <w:pPr>
              <w:pStyle w:val="TableContents"/>
              <w:bidi w:val="0"/>
              <w:spacing w:before="0" w:after="0"/>
              <w:jc w:val="left"/>
              <w:rPr/>
            </w:pPr>
            <w:r>
              <w:rPr/>
              <w:t xml:space="preserve">Cornelius B Prior Jr is an over 10% stakeholder and control person of ATN International Inc. Cornelius B Prior Jr is also a member of the Prior Family Foundation, who is selling the shares. </w:t>
            </w:r>
          </w:p>
        </w:tc>
      </w:tr>
      <w:tr>
        <w:trPr/>
        <w:tc>
          <w:tcPr>
            <w:tcW w:w="1496" w:type="dxa"/>
            <w:tcBorders/>
            <w:vAlign w:val="center"/>
          </w:tcPr>
          <w:p>
            <w:pPr>
              <w:pStyle w:val="TableContents"/>
              <w:bidi w:val="0"/>
              <w:spacing w:before="0" w:after="283"/>
              <w:jc w:val="left"/>
              <w:rPr/>
            </w:pPr>
            <w:r>
              <w:rPr/>
              <w:t>Date of Notice</w:t>
            </w:r>
          </w:p>
        </w:tc>
        <w:tc>
          <w:tcPr>
            <w:tcW w:w="8709"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96" w:type="dxa"/>
            <w:tcBorders/>
            <w:vAlign w:val="center"/>
          </w:tcPr>
          <w:p>
            <w:pPr>
              <w:pStyle w:val="TableContents"/>
              <w:bidi w:val="0"/>
              <w:spacing w:before="0" w:after="283"/>
              <w:jc w:val="left"/>
              <w:rPr/>
            </w:pPr>
            <w:r>
              <w:rPr/>
              <w:t>Signature</w:t>
            </w:r>
          </w:p>
        </w:tc>
        <w:tc>
          <w:tcPr>
            <w:tcW w:w="8709" w:type="dxa"/>
            <w:tcBorders/>
            <w:vAlign w:val="center"/>
          </w:tcPr>
          <w:p>
            <w:pPr>
              <w:pStyle w:val="TableContents"/>
              <w:bidi w:val="0"/>
              <w:spacing w:before="0" w:after="0"/>
              <w:jc w:val="left"/>
              <w:rPr/>
            </w:pPr>
            <w:r>
              <w:rPr/>
              <w:t>/s/Mijo Suric, for UBS Financial Services Inc, as attorney-in-fact for Prior Family Foundation DTD 6/9/06</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983</Words>
  <Characters>4907</Characters>
  <CharactersWithSpaces>5839</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