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72026_050801.xml.htm"/>
      <w:bookmarkStart w:id="1" w:name="ksform408172026_0508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PRIOR CORNELIUS B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ATN INTERNATIONAL,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CUMMINGS CENTER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BEVERLY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01915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ATN International, Inc.</w:t>
              </w:r>
            </w:hyperlink>
            <w:r>
              <w:rPr/>
              <w:t xml:space="preserve"> [ </w:t>
            </w:r>
            <w:r>
              <w:rPr>
                <w:rFonts w:ascii="Times;serif" w:hAnsi="Times;serif"/>
                <w:color w:val="0000FF"/>
                <w:sz w:val="24"/>
                <w:shd w:fill="FFFFFF" w:val="clear"/>
              </w:rPr>
              <w:t>ATNI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831"/>
        <w:gridCol w:w="443"/>
        <w:gridCol w:w="792"/>
        <w:gridCol w:w="1264"/>
        <w:gridCol w:w="983"/>
        <w:gridCol w:w="10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32.05</w:t>
            </w:r>
            <w:r>
              <w:rPr>
                <w:rFonts w:ascii="Times;serif" w:hAnsi="Times;serif"/>
                <w:color w:val="008000"/>
                <w:position w:val="7"/>
                <w:sz w:val="16"/>
                <w:sz w:val="20"/>
                <w:shd w:fill="FFFFFF" w:val="clear"/>
              </w:rPr>
              <w:t>(1)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64,436</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VI E-Cell Tropical Telecom Ltd</w:t>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64,410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VI E-Cell Tropical Telecom Ltd</w:t>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3,982,303</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8,227</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Tropical Aircraft Co.</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$32.00 to $32.10, inclusive. The reporting person undertakes to provide to ATN International, Inc., any security holder of ATN International, Inc., or the staff of the Securities and Exchange Commission, upon request, full information regarding the number of shares sold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Andy Fienberg ,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22147" TargetMode="External"/><Relationship Id="rId5" Type="http://schemas.openxmlformats.org/officeDocument/2006/relationships/hyperlink" Target="http://www.sec.gov/cgi-bin/browse-edgar?action=getcompany&amp;CIK=00008795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679</Words>
  <Characters>3653</Characters>
  <CharactersWithSpaces>4244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